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left"/>
        <w:rPr>
          <w:rFonts w:ascii="Times New Roman" w:cs="Times New Roman" w:hAnsi="Times New Roman" w:eastAsia="Times New Roman"/>
          <w:sz w:val="24"/>
          <w:szCs w:val="24"/>
        </w:rPr>
      </w:pPr>
      <w:r>
        <w:rPr>
          <w:rFonts w:ascii="Times New Roman"/>
          <w:sz w:val="24"/>
          <w:szCs w:val="24"/>
          <w:rtl w:val="0"/>
          <w:lang w:val="en-US"/>
        </w:rPr>
        <w:t>Rebecca Hale</w:t>
      </w:r>
    </w:p>
    <w:p>
      <w:pPr>
        <w:pStyle w:val="Body"/>
        <w:jc w:val="left"/>
        <w:rPr>
          <w:rFonts w:ascii="Times New Roman" w:cs="Times New Roman" w:hAnsi="Times New Roman" w:eastAsia="Times New Roman"/>
          <w:sz w:val="24"/>
          <w:szCs w:val="24"/>
        </w:rPr>
      </w:pPr>
      <w:r>
        <w:rPr>
          <w:rFonts w:ascii="Times New Roman"/>
          <w:sz w:val="24"/>
          <w:szCs w:val="24"/>
          <w:rtl w:val="0"/>
          <w:lang w:val="en-US"/>
        </w:rPr>
        <w:t xml:space="preserve">FHS 1500 </w:t>
      </w:r>
    </w:p>
    <w:p>
      <w:pPr>
        <w:pStyle w:val="Body"/>
        <w:jc w:val="left"/>
        <w:rPr>
          <w:rFonts w:ascii="Times New Roman" w:cs="Times New Roman" w:hAnsi="Times New Roman" w:eastAsia="Times New Roman"/>
          <w:sz w:val="24"/>
          <w:szCs w:val="24"/>
        </w:rPr>
      </w:pPr>
      <w:r>
        <w:rPr>
          <w:rFonts w:ascii="Times New Roman"/>
          <w:sz w:val="24"/>
          <w:szCs w:val="24"/>
          <w:rtl w:val="0"/>
          <w:lang w:val="en-US"/>
        </w:rPr>
        <w:t>Observation 4</w:t>
      </w:r>
    </w:p>
    <w:p>
      <w:pPr>
        <w:pStyle w:val="Body"/>
        <w:jc w:val="center"/>
        <w:rPr>
          <w:rFonts w:ascii="Times New Roman" w:cs="Times New Roman" w:hAnsi="Times New Roman" w:eastAsia="Times New Roman"/>
          <w:b w:val="1"/>
          <w:bCs w:val="1"/>
        </w:rPr>
      </w:pPr>
    </w:p>
    <w:p>
      <w:pPr>
        <w:pStyle w:val="Body"/>
        <w:jc w:val="center"/>
        <w:rPr>
          <w:rFonts w:ascii="Times New Roman" w:cs="Times New Roman" w:hAnsi="Times New Roman" w:eastAsia="Times New Roman"/>
          <w:b w:val="1"/>
          <w:bCs w:val="1"/>
        </w:rPr>
      </w:pPr>
    </w:p>
    <w:p>
      <w:pPr>
        <w:pStyle w:val="Body"/>
        <w:jc w:val="center"/>
        <w:rPr>
          <w:rFonts w:ascii="Times New Roman" w:cs="Times New Roman" w:hAnsi="Times New Roman" w:eastAsia="Times New Roman"/>
          <w:b w:val="1"/>
          <w:bCs w:val="1"/>
        </w:rPr>
      </w:pPr>
    </w:p>
    <w:p>
      <w:pPr>
        <w:pStyle w:val="Body"/>
        <w:jc w:val="left"/>
        <w:rPr>
          <w:rFonts w:ascii="Times New Roman" w:cs="Times New Roman" w:hAnsi="Times New Roman" w:eastAsia="Times New Roman"/>
        </w:rPr>
      </w:pPr>
    </w:p>
    <w:p>
      <w:pPr>
        <w:pStyle w:val="Body"/>
        <w:jc w:val="left"/>
        <w:rPr>
          <w:rFonts w:ascii="Times New Roman" w:cs="Times New Roman" w:hAnsi="Times New Roman" w:eastAsia="Times New Roman"/>
          <w:b w:val="1"/>
          <w:bCs w:val="1"/>
          <w:sz w:val="24"/>
          <w:szCs w:val="24"/>
        </w:rPr>
      </w:pPr>
    </w:p>
    <w:p>
      <w:pPr>
        <w:pStyle w:val="Body"/>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was privileged to interview Alyssa (Aly is what she prefers to be called) who is a 16 year old teenager who moved here from Carmel, Indiana about a year ago. She offered to do this interview after I put the word out to my nieces and nephews, trying to get someone who would really give me some good answers to questions and not deflect with </w:t>
      </w:r>
      <w:r>
        <w:rPr>
          <w:rFonts w:ascii="Times New Roman"/>
          <w:i w:val="1"/>
          <w:iCs w:val="1"/>
          <w:sz w:val="24"/>
          <w:szCs w:val="24"/>
          <w:rtl w:val="0"/>
          <w:lang w:val="en-US"/>
        </w:rPr>
        <w:t>Um, yeah. So that</w:t>
      </w:r>
      <w:r>
        <w:rPr>
          <w:rFonts w:hAnsi="Times New Roman" w:hint="default"/>
          <w:i w:val="1"/>
          <w:iCs w:val="1"/>
          <w:sz w:val="24"/>
          <w:szCs w:val="24"/>
          <w:rtl w:val="0"/>
          <w:lang w:val="en-US"/>
        </w:rPr>
        <w:t>’</w:t>
      </w:r>
      <w:r>
        <w:rPr>
          <w:rFonts w:ascii="Times New Roman"/>
          <w:i w:val="1"/>
          <w:iCs w:val="1"/>
          <w:sz w:val="24"/>
          <w:szCs w:val="24"/>
          <w:rtl w:val="0"/>
          <w:lang w:val="en-US"/>
        </w:rPr>
        <w:t>s just how it is. and Yes. No. (cricket</w:t>
      </w:r>
      <w:r>
        <w:rPr>
          <w:rFonts w:hAnsi="Times New Roman" w:hint="default"/>
          <w:i w:val="1"/>
          <w:iCs w:val="1"/>
          <w:sz w:val="24"/>
          <w:szCs w:val="24"/>
          <w:rtl w:val="0"/>
          <w:lang w:val="en-US"/>
        </w:rPr>
        <w:t>…</w:t>
      </w:r>
      <w:r>
        <w:rPr>
          <w:rFonts w:ascii="Times New Roman"/>
          <w:i w:val="1"/>
          <w:iCs w:val="1"/>
          <w:sz w:val="24"/>
          <w:szCs w:val="24"/>
          <w:rtl w:val="0"/>
          <w:lang w:val="en-US"/>
        </w:rPr>
        <w:t>cricket</w:t>
      </w:r>
      <w:r>
        <w:rPr>
          <w:rFonts w:hAnsi="Times New Roman" w:hint="default"/>
          <w:i w:val="1"/>
          <w:iCs w:val="1"/>
          <w:sz w:val="24"/>
          <w:szCs w:val="24"/>
          <w:rtl w:val="0"/>
          <w:lang w:val="en-US"/>
        </w:rPr>
        <w:t>…</w:t>
      </w:r>
      <w:r>
        <w:rPr>
          <w:rFonts w:ascii="Times New Roman"/>
          <w:i w:val="1"/>
          <w:iCs w:val="1"/>
          <w:sz w:val="24"/>
          <w:szCs w:val="24"/>
          <w:rtl w:val="0"/>
          <w:lang w:val="en-US"/>
        </w:rPr>
        <w:t xml:space="preserve">) </w:t>
      </w:r>
      <w:r>
        <w:rPr>
          <w:rFonts w:ascii="Times New Roman"/>
          <w:sz w:val="24"/>
          <w:szCs w:val="24"/>
          <w:rtl w:val="0"/>
          <w:lang w:val="en-US"/>
        </w:rPr>
        <w:t>On Monday, October 27th, 2013 we met for our initial interview at a Beans and Brew that wasn</w:t>
      </w:r>
      <w:r>
        <w:rPr>
          <w:rFonts w:hAnsi="Times New Roman" w:hint="default"/>
          <w:sz w:val="24"/>
          <w:szCs w:val="24"/>
          <w:rtl w:val="0"/>
          <w:lang w:val="en-US"/>
        </w:rPr>
        <w:t>’</w:t>
      </w:r>
      <w:r>
        <w:rPr>
          <w:rFonts w:ascii="Times New Roman"/>
          <w:sz w:val="24"/>
          <w:szCs w:val="24"/>
          <w:rtl w:val="0"/>
          <w:lang w:val="en-US"/>
        </w:rPr>
        <w:t>t too close to where she lived, but close enough that it wouldn</w:t>
      </w:r>
      <w:r>
        <w:rPr>
          <w:rFonts w:hAnsi="Times New Roman" w:hint="default"/>
          <w:sz w:val="24"/>
          <w:szCs w:val="24"/>
          <w:rtl w:val="0"/>
          <w:lang w:val="en-US"/>
        </w:rPr>
        <w:t>’</w:t>
      </w:r>
      <w:r>
        <w:rPr>
          <w:rFonts w:ascii="Times New Roman"/>
          <w:sz w:val="24"/>
          <w:szCs w:val="24"/>
          <w:rtl w:val="0"/>
          <w:lang w:val="en-US"/>
        </w:rPr>
        <w:t xml:space="preserve">t be too far away for her to want to come. We met again on October 30th at a Cafe to finish up some questions I had and to see if there was anything else she wanted to discuss with me for this paper. </w:t>
      </w:r>
    </w:p>
    <w:p>
      <w:pPr>
        <w:pStyle w:val="Body"/>
        <w:jc w:val="left"/>
        <w:rPr>
          <w:rFonts w:ascii="Times New Roman" w:cs="Times New Roman" w:hAnsi="Times New Roman" w:eastAsia="Times New Roman"/>
          <w:sz w:val="24"/>
          <w:szCs w:val="24"/>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sz w:val="24"/>
          <w:szCs w:val="24"/>
          <w:u w:color="000000"/>
          <w:rtl w:val="0"/>
          <w:lang w:val="en-US"/>
        </w:rPr>
        <w:tab/>
      </w:r>
      <w:r>
        <w:rPr>
          <w:rFonts w:ascii="Times New Roman" w:cs="Times New Roman" w:hAnsi="Times New Roman" w:eastAsia="Times New Roman"/>
          <w:sz w:val="24"/>
          <w:szCs w:val="24"/>
          <w:u w:color="000000"/>
          <w:rtl w:val="0"/>
          <w:lang w:val="en-US"/>
        </w:rPr>
        <w:t>Aly is 5</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6</w:t>
      </w:r>
      <w:r>
        <w:rPr>
          <w:rFonts w:ascii="Times New Roman" w:cs="Times New Roman" w:hAnsi="Times New Roman" w:eastAsia="Times New Roman"/>
          <w:sz w:val="24"/>
          <w:szCs w:val="24"/>
          <w:u w:color="000000"/>
          <w:rtl w:val="0"/>
          <w:lang w:val="en-US"/>
        </w:rPr>
        <w:t xml:space="preserve">” </w:t>
      </w:r>
      <w:r>
        <w:rPr>
          <w:rFonts w:ascii="Times New Roman" w:cs="Times New Roman" w:hAnsi="Times New Roman" w:eastAsia="Times New Roman"/>
          <w:sz w:val="24"/>
          <w:szCs w:val="24"/>
          <w:u w:color="000000"/>
          <w:rtl w:val="0"/>
          <w:lang w:val="en-US"/>
        </w:rPr>
        <w:t>tall, and looks to be about average weight for her age and height- not to heavy based on what I could see. Blonde hair, blue eyes, pale skin, and was dressed down for a Monday afternoon in jeans and a Carmel High sweater. Seeing that showed me where some of my questions would take me before I even asked them. She apologized for being late, she had just come from school. I of course said that it wasn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a problem, and asked if I could get her something. She said that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drink coffee because she</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s Mormon, but would take a hot chocolate if they had one.</w:t>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Having Aly come out and say straight away that she was Mormon, therefore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drink coffee got the conversation rolling.  I asked her why she felt like she had to say that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 xml:space="preserve">t drink coffee because she was </w:t>
      </w:r>
      <w:r>
        <w:rPr>
          <w:rFonts w:ascii="Times New Roman" w:cs="Times New Roman" w:hAnsi="Times New Roman" w:eastAsia="Times New Roman"/>
          <w:i w:val="1"/>
          <w:iCs w:val="1"/>
          <w:sz w:val="24"/>
          <w:szCs w:val="24"/>
          <w:u w:color="000000"/>
          <w:rtl w:val="0"/>
          <w:lang w:val="en-US"/>
        </w:rPr>
        <w:t xml:space="preserve">Mormon. </w:t>
      </w:r>
      <w:r>
        <w:rPr>
          <w:rFonts w:ascii="Times New Roman" w:cs="Times New Roman" w:hAnsi="Times New Roman" w:eastAsia="Times New Roman"/>
          <w:sz w:val="24"/>
          <w:szCs w:val="24"/>
          <w:u w:color="000000"/>
          <w:rtl w:val="0"/>
          <w:lang w:val="en-US"/>
        </w:rPr>
        <w:t>She was actually a little stumped with the question.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know why she had even said it that way. She explained that in school, if you don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always hold your standards up high, then the students don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think that you are what you say you are. One slip of the tongue, whether accurate or not, can cause rumors to spread for weeks. This was a hard lesson for her to learn, coming from a school that had 3000+ in an average graduating class, to about 1000. Having been at Carmel High since 9th grade, was use to not having to explain herself or her religion to anyone. Finding that Carmel High was a big part of her, it was a great time to ask her about her sweatshirt. I asked her if she felt like she was trying to prove anything by wearing the sweater or if it was just something she threw on for the day. I had remembered reading about Kathleen Strassen Berger</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 xml:space="preserve">s teenagers that went through different stages of Peer Power (pg. 364) throughout the years. She responded with a quick response with a sharp undertone </w:t>
      </w:r>
      <w:r>
        <w:rPr>
          <w:rFonts w:ascii="Times New Roman" w:cs="Times New Roman" w:hAnsi="Times New Roman" w:eastAsia="Times New Roman"/>
          <w:sz w:val="24"/>
          <w:szCs w:val="24"/>
          <w:u w:color="000000"/>
          <w:rtl w:val="0"/>
          <w:lang w:val="en-US"/>
        </w:rPr>
        <w:t xml:space="preserve">“ </w:t>
      </w:r>
      <w:r>
        <w:rPr>
          <w:rFonts w:ascii="Times New Roman" w:cs="Times New Roman" w:hAnsi="Times New Roman" w:eastAsia="Times New Roman"/>
          <w:sz w:val="24"/>
          <w:szCs w:val="24"/>
          <w:u w:color="000000"/>
          <w:rtl w:val="0"/>
          <w:lang w:val="en-US"/>
        </w:rPr>
        <w:t>I like to wear it- it</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s comfortable</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 I asked if she had ever put thought into why she wore that one, verse getting one that represented the high school that she is currently attending. She said that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want to pay for a new one but also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feel like she wanted to invest in a place she didn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like. She said she missed Carmel. Not having to try to fit in somewhere.</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t xml:space="preserve">When I approached the topic of sex amongst her age group though out the years, she had  a lot to say. I asked her when she learned about sex and where? She learned about it in the 5th grade, when her friends sister was pregnant and had an abortion. She herself has never had sex, but she has had a couple of friends from Indiana that have been sexually active since they were 14, and 3 out of the 5 she talked to me about have had abortions. She knew a girl who was a couple years younger than her in 6th grade that had an abortion as well. When I asked why they were having sex it was almost the exact same as the book states in the sexual intercourse section on pg. 368. She said that the boys loved them. They loved them and knew that if the girls had sex with them that they loved them back. None of these </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Loverboys</w:t>
      </w:r>
      <w:r>
        <w:rPr>
          <w:rFonts w:ascii="Times New Roman" w:cs="Times New Roman" w:hAnsi="Times New Roman" w:eastAsia="Times New Roman"/>
          <w:sz w:val="24"/>
          <w:szCs w:val="24"/>
          <w:u w:color="000000"/>
          <w:rtl w:val="0"/>
          <w:lang w:val="en-US"/>
        </w:rPr>
        <w:t xml:space="preserve">” </w:t>
      </w:r>
      <w:r>
        <w:rPr>
          <w:rFonts w:ascii="Times New Roman" w:cs="Times New Roman" w:hAnsi="Times New Roman" w:eastAsia="Times New Roman"/>
          <w:sz w:val="24"/>
          <w:szCs w:val="24"/>
          <w:u w:color="000000"/>
          <w:rtl w:val="0"/>
          <w:lang w:val="en-US"/>
        </w:rPr>
        <w:t>stayed around for the aftermath of the intercourse. I asked if they were bullied at all because of being pregnant or having the abortions. She said they weren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face to face, but their Facebook pages would bare bullying every once in a while. I asked if she had friends here that was having sex, sexting or doing something of that sort. Aly discussed how it is claimed to not be acceptable here, but it is still done. She said that even though she had class full at seminary, she knew at least half that she had talked to, or heard of that was sexting, having sex, or was planning on it soon. I asked her why, finding it hard to believe that the stats were so high. she said that it was the thing now. When you don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 xml:space="preserve">t hold your standards high, and you want to fit in here, you have to do things that you might not be proud of. She said that she went farther then she wanted with a boy from school when she first moved here. She felt regret, and talked to the guy about it, but he gave her the cold shoulder after she refused to take it to that level and farther again. </w:t>
      </w: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cs="Times New Roman" w:hAnsi="Times New Roman" w:eastAsia="Times New Roman"/>
          <w:sz w:val="24"/>
          <w:szCs w:val="24"/>
          <w:u w:color="000000"/>
          <w:rtl w:val="0"/>
          <w:lang w:val="en-US"/>
        </w:rPr>
        <w:tab/>
      </w:r>
    </w:p>
    <w:p>
      <w:pPr>
        <w:pStyle w:val="Body"/>
        <w:bidi w:val="0"/>
        <w:ind w:left="0" w:right="0" w:firstLine="0"/>
        <w:jc w:val="left"/>
        <w:rPr>
          <w:rtl w:val="0"/>
        </w:rPr>
      </w:pPr>
      <w:r>
        <w:rPr>
          <w:rFonts w:ascii="Times New Roman" w:cs="Times New Roman" w:hAnsi="Times New Roman" w:eastAsia="Times New Roman"/>
          <w:sz w:val="24"/>
          <w:szCs w:val="24"/>
          <w:u w:color="000000"/>
          <w:rtl w:val="0"/>
          <w:lang w:val="en-US"/>
        </w:rPr>
        <w:tab/>
        <w:t>In the conclusion, I asked her what it was like to be a teen today. She said that you can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t be ashamed of hanging standards. Most teens that hold onto their standards get made fun of because of it. The peer pressure is intense, and most teens give their standards up too fast. Aly is part of a great crowd. She holds her head up high and isn</w:t>
      </w:r>
      <w:r>
        <w:rPr>
          <w:rFonts w:ascii="Times New Roman" w:cs="Times New Roman" w:hAnsi="Times New Roman" w:eastAsia="Times New Roman"/>
          <w:sz w:val="24"/>
          <w:szCs w:val="24"/>
          <w:u w:color="000000"/>
          <w:rtl w:val="0"/>
          <w:lang w:val="en-US"/>
        </w:rPr>
        <w:t>’</w:t>
      </w:r>
      <w:r>
        <w:rPr>
          <w:rFonts w:ascii="Times New Roman" w:cs="Times New Roman" w:hAnsi="Times New Roman" w:eastAsia="Times New Roman"/>
          <w:sz w:val="24"/>
          <w:szCs w:val="24"/>
          <w:u w:color="000000"/>
          <w:rtl w:val="0"/>
          <w:lang w:val="en-US"/>
        </w:rPr>
        <w:t xml:space="preserve">t afraid of what or who she is. She right now is staying clear of sexual interactions and wants to focus on school and a career for her future.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